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4E8" w:rsidRDefault="00D345C8" w:rsidP="005631EA">
      <w:pPr>
        <w:autoSpaceDE w:val="0"/>
        <w:autoSpaceDN w:val="0"/>
        <w:adjustRightInd w:val="0"/>
        <w:spacing w:beforeLines="50" w:line="576" w:lineRule="exact"/>
        <w:jc w:val="center"/>
        <w:rPr>
          <w:rFonts w:ascii="方正小标宋_GBK" w:eastAsia="方正小标宋_GBK" w:hAnsi="Times New Roman" w:cs="Times New Roman"/>
          <w:kern w:val="0"/>
          <w:sz w:val="44"/>
          <w:szCs w:val="44"/>
          <w:lang w:val="zh-CN"/>
        </w:rPr>
      </w:pPr>
      <w:r>
        <w:rPr>
          <w:rFonts w:ascii="方正小标宋_GBK" w:eastAsia="方正小标宋_GBK" w:hAnsi="Times New Roman" w:cs="Times New Roman" w:hint="eastAsia"/>
          <w:kern w:val="0"/>
          <w:sz w:val="44"/>
          <w:szCs w:val="44"/>
          <w:lang w:val="zh-CN"/>
        </w:rPr>
        <w:t>湘潭新闻奖组织报送参评作品推荐表</w:t>
      </w:r>
    </w:p>
    <w:p w:rsidR="001C44E8" w:rsidRDefault="001C44E8" w:rsidP="005631EA">
      <w:pPr>
        <w:autoSpaceDE w:val="0"/>
        <w:autoSpaceDN w:val="0"/>
        <w:adjustRightInd w:val="0"/>
        <w:spacing w:beforeLines="50" w:line="576" w:lineRule="exact"/>
        <w:jc w:val="center"/>
        <w:rPr>
          <w:rFonts w:ascii="方正小标宋_GBK" w:eastAsia="方正小标宋_GBK" w:hAnsi="Times New Roman" w:cs="Times New Roman"/>
          <w:kern w:val="0"/>
          <w:sz w:val="44"/>
          <w:szCs w:val="44"/>
          <w:lang w:val="zh-CN"/>
        </w:rPr>
      </w:pPr>
    </w:p>
    <w:tbl>
      <w:tblPr>
        <w:tblStyle w:val="a3"/>
        <w:tblW w:w="9945" w:type="dxa"/>
        <w:jc w:val="center"/>
        <w:tblLook w:val="04A0"/>
      </w:tblPr>
      <w:tblGrid>
        <w:gridCol w:w="1581"/>
        <w:gridCol w:w="3365"/>
        <w:gridCol w:w="1141"/>
        <w:gridCol w:w="771"/>
        <w:gridCol w:w="3087"/>
      </w:tblGrid>
      <w:tr w:rsidR="001C44E8">
        <w:trPr>
          <w:trHeight w:val="612"/>
          <w:jc w:val="center"/>
        </w:trPr>
        <w:tc>
          <w:tcPr>
            <w:tcW w:w="158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rPr>
              <w:t xml:space="preserve"> </w:t>
            </w:r>
            <w:r>
              <w:rPr>
                <w:rFonts w:ascii="仿宋_GB2312" w:eastAsia="仿宋_GB2312" w:hAnsi="Times New Roman" w:cs="Times New Roman" w:hint="eastAsia"/>
                <w:kern w:val="0"/>
                <w:szCs w:val="21"/>
                <w:lang w:val="zh-CN"/>
              </w:rPr>
              <w:t>作品标题</w:t>
            </w:r>
          </w:p>
        </w:tc>
        <w:tc>
          <w:tcPr>
            <w:tcW w:w="4506" w:type="dxa"/>
            <w:gridSpan w:val="2"/>
            <w:vAlign w:val="center"/>
          </w:tcPr>
          <w:p w:rsidR="001C44E8" w:rsidRDefault="00D345C8">
            <w:pPr>
              <w:widowControl/>
              <w:spacing w:line="280" w:lineRule="exact"/>
              <w:jc w:val="left"/>
              <w:rPr>
                <w:rFonts w:ascii="仿宋_GB2312" w:eastAsia="仿宋_GB2312" w:hAnsi="Times New Roman" w:cs="Times New Roman"/>
                <w:kern w:val="0"/>
                <w:szCs w:val="21"/>
                <w:lang w:val="zh-CN"/>
              </w:rPr>
            </w:pPr>
            <w:bookmarkStart w:id="0" w:name="_GoBack"/>
            <w:r>
              <w:rPr>
                <w:rFonts w:ascii="仿宋_GB2312" w:eastAsia="仿宋_GB2312" w:hAnsi="Times New Roman" w:cs="Times New Roman" w:hint="eastAsia"/>
                <w:kern w:val="0"/>
                <w:szCs w:val="21"/>
              </w:rPr>
              <w:t>国网韶山市供电公司：全域智能无人机自动巡检 数字赋能森林防火工作</w:t>
            </w:r>
            <w:bookmarkEnd w:id="0"/>
          </w:p>
        </w:tc>
        <w:tc>
          <w:tcPr>
            <w:tcW w:w="77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参评项目</w:t>
            </w:r>
          </w:p>
        </w:tc>
        <w:tc>
          <w:tcPr>
            <w:tcW w:w="3087" w:type="dxa"/>
            <w:vAlign w:val="center"/>
          </w:tcPr>
          <w:p w:rsidR="001C44E8" w:rsidRDefault="005631EA">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基础类消息</w:t>
            </w:r>
          </w:p>
        </w:tc>
      </w:tr>
      <w:tr w:rsidR="001C44E8">
        <w:trPr>
          <w:trHeight w:val="725"/>
          <w:jc w:val="center"/>
        </w:trPr>
        <w:tc>
          <w:tcPr>
            <w:tcW w:w="158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作  者</w:t>
            </w:r>
          </w:p>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（主创人员）</w:t>
            </w:r>
          </w:p>
        </w:tc>
        <w:tc>
          <w:tcPr>
            <w:tcW w:w="3365" w:type="dxa"/>
            <w:vAlign w:val="center"/>
          </w:tcPr>
          <w:p w:rsidR="001C44E8" w:rsidRDefault="00D345C8">
            <w:pPr>
              <w:widowControl/>
              <w:spacing w:line="280" w:lineRule="exact"/>
              <w:ind w:firstLineChars="200" w:firstLine="420"/>
              <w:rPr>
                <w:rFonts w:ascii="仿宋_GB2312" w:eastAsia="仿宋_GB2312" w:hAnsi="Times New Roman" w:cs="Times New Roman"/>
                <w:kern w:val="0"/>
                <w:szCs w:val="21"/>
              </w:rPr>
            </w:pPr>
            <w:r>
              <w:rPr>
                <w:rFonts w:ascii="仿宋_GB2312" w:eastAsia="仿宋_GB2312" w:hAnsi="Times New Roman" w:cs="Times New Roman" w:hint="eastAsia"/>
                <w:kern w:val="0"/>
                <w:szCs w:val="21"/>
              </w:rPr>
              <w:t>杨扬 成瑶</w:t>
            </w:r>
          </w:p>
        </w:tc>
        <w:tc>
          <w:tcPr>
            <w:tcW w:w="114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编辑</w:t>
            </w:r>
          </w:p>
        </w:tc>
        <w:tc>
          <w:tcPr>
            <w:tcW w:w="3858" w:type="dxa"/>
            <w:gridSpan w:val="2"/>
            <w:vAlign w:val="center"/>
          </w:tcPr>
          <w:p w:rsidR="001C44E8" w:rsidRDefault="00D345C8">
            <w:pPr>
              <w:widowControl/>
              <w:spacing w:line="280" w:lineRule="exact"/>
              <w:ind w:firstLineChars="200" w:firstLine="420"/>
              <w:rPr>
                <w:rFonts w:ascii="仿宋_GB2312" w:eastAsia="仿宋_GB2312" w:hAnsi="Times New Roman" w:cs="Times New Roman"/>
                <w:kern w:val="0"/>
                <w:szCs w:val="21"/>
              </w:rPr>
            </w:pPr>
            <w:r>
              <w:rPr>
                <w:rFonts w:ascii="仿宋_GB2312" w:eastAsia="仿宋_GB2312" w:hAnsi="Times New Roman" w:cs="Times New Roman" w:hint="eastAsia"/>
                <w:kern w:val="0"/>
                <w:szCs w:val="21"/>
              </w:rPr>
              <w:t>吴东  李霓  张继军</w:t>
            </w:r>
          </w:p>
        </w:tc>
      </w:tr>
      <w:tr w:rsidR="001C44E8">
        <w:trPr>
          <w:trHeight w:val="521"/>
          <w:jc w:val="center"/>
        </w:trPr>
        <w:tc>
          <w:tcPr>
            <w:tcW w:w="158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刊播单位</w:t>
            </w:r>
          </w:p>
        </w:tc>
        <w:tc>
          <w:tcPr>
            <w:tcW w:w="3365" w:type="dxa"/>
            <w:vAlign w:val="center"/>
          </w:tcPr>
          <w:p w:rsidR="001C44E8" w:rsidRDefault="00D345C8">
            <w:pPr>
              <w:widowControl/>
              <w:spacing w:line="280" w:lineRule="exact"/>
              <w:ind w:firstLineChars="200" w:firstLine="420"/>
              <w:rPr>
                <w:rFonts w:ascii="仿宋_GB2312" w:eastAsia="仿宋_GB2312" w:hAnsi="Times New Roman" w:cs="Times New Roman"/>
                <w:kern w:val="0"/>
                <w:szCs w:val="21"/>
              </w:rPr>
            </w:pPr>
            <w:r>
              <w:rPr>
                <w:rFonts w:ascii="仿宋_GB2312" w:eastAsia="仿宋_GB2312" w:hAnsi="Times New Roman" w:cs="Times New Roman" w:hint="eastAsia"/>
                <w:kern w:val="0"/>
                <w:szCs w:val="21"/>
              </w:rPr>
              <w:t>韶山市融媒体中心</w:t>
            </w:r>
          </w:p>
        </w:tc>
        <w:tc>
          <w:tcPr>
            <w:tcW w:w="114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首发日期</w:t>
            </w:r>
          </w:p>
        </w:tc>
        <w:tc>
          <w:tcPr>
            <w:tcW w:w="3858" w:type="dxa"/>
            <w:gridSpan w:val="2"/>
            <w:vAlign w:val="center"/>
          </w:tcPr>
          <w:p w:rsidR="001C44E8" w:rsidRDefault="00D345C8">
            <w:pPr>
              <w:widowControl/>
              <w:spacing w:line="280" w:lineRule="exact"/>
              <w:ind w:firstLineChars="200" w:firstLine="420"/>
              <w:rPr>
                <w:rFonts w:ascii="仿宋_GB2312" w:eastAsia="仿宋_GB2312" w:hAnsi="Times New Roman" w:cs="Times New Roman"/>
                <w:kern w:val="0"/>
                <w:szCs w:val="21"/>
              </w:rPr>
            </w:pPr>
            <w:r>
              <w:rPr>
                <w:rFonts w:ascii="仿宋_GB2312" w:eastAsia="仿宋_GB2312" w:hAnsi="Times New Roman" w:cs="Times New Roman" w:hint="eastAsia"/>
                <w:kern w:val="0"/>
                <w:szCs w:val="21"/>
              </w:rPr>
              <w:t>2022.10.4</w:t>
            </w:r>
          </w:p>
        </w:tc>
      </w:tr>
      <w:tr w:rsidR="001C44E8">
        <w:trPr>
          <w:trHeight w:val="917"/>
          <w:jc w:val="center"/>
        </w:trPr>
        <w:tc>
          <w:tcPr>
            <w:tcW w:w="158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刊播版面</w:t>
            </w:r>
          </w:p>
          <w:p w:rsidR="001C44E8" w:rsidRDefault="001C44E8">
            <w:pPr>
              <w:widowControl/>
              <w:spacing w:line="280" w:lineRule="exact"/>
              <w:jc w:val="center"/>
              <w:rPr>
                <w:rFonts w:ascii="仿宋_GB2312" w:eastAsia="仿宋_GB2312" w:hAnsi="Times New Roman" w:cs="Times New Roman"/>
                <w:kern w:val="0"/>
                <w:szCs w:val="21"/>
                <w:lang w:val="zh-CN"/>
              </w:rPr>
            </w:pPr>
          </w:p>
        </w:tc>
        <w:tc>
          <w:tcPr>
            <w:tcW w:w="3365" w:type="dxa"/>
            <w:vAlign w:val="center"/>
          </w:tcPr>
          <w:p w:rsidR="001C44E8" w:rsidRDefault="00D345C8">
            <w:pPr>
              <w:widowControl/>
              <w:spacing w:line="280" w:lineRule="exact"/>
              <w:ind w:firstLineChars="200" w:firstLine="420"/>
              <w:rPr>
                <w:rFonts w:ascii="仿宋_GB2312" w:eastAsia="仿宋_GB2312" w:hAnsi="Times New Roman" w:cs="Times New Roman"/>
                <w:kern w:val="0"/>
                <w:szCs w:val="21"/>
              </w:rPr>
            </w:pPr>
            <w:r>
              <w:rPr>
                <w:rFonts w:ascii="仿宋_GB2312" w:eastAsia="仿宋_GB2312" w:hAnsi="Times New Roman" w:cs="Times New Roman" w:hint="eastAsia"/>
                <w:kern w:val="0"/>
                <w:szCs w:val="21"/>
              </w:rPr>
              <w:t>《韶山新闻》</w:t>
            </w:r>
          </w:p>
        </w:tc>
        <w:tc>
          <w:tcPr>
            <w:tcW w:w="114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作品字数</w:t>
            </w:r>
          </w:p>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（时长）</w:t>
            </w:r>
          </w:p>
        </w:tc>
        <w:tc>
          <w:tcPr>
            <w:tcW w:w="3858" w:type="dxa"/>
            <w:gridSpan w:val="2"/>
            <w:vAlign w:val="center"/>
          </w:tcPr>
          <w:p w:rsidR="001C44E8" w:rsidRDefault="00D345C8">
            <w:pPr>
              <w:widowControl/>
              <w:spacing w:line="280" w:lineRule="exact"/>
              <w:ind w:firstLineChars="200" w:firstLine="420"/>
              <w:rPr>
                <w:rFonts w:ascii="仿宋_GB2312" w:eastAsia="仿宋_GB2312" w:hAnsi="Times New Roman" w:cs="Times New Roman"/>
                <w:kern w:val="0"/>
                <w:szCs w:val="21"/>
              </w:rPr>
            </w:pPr>
            <w:r>
              <w:rPr>
                <w:rFonts w:ascii="仿宋_GB2312" w:eastAsia="仿宋_GB2312" w:hAnsi="Times New Roman" w:cs="Times New Roman" w:hint="eastAsia"/>
                <w:kern w:val="0"/>
                <w:szCs w:val="21"/>
              </w:rPr>
              <w:t>2</w:t>
            </w:r>
            <w:r w:rsidR="00DB0858">
              <w:rPr>
                <w:rFonts w:ascii="仿宋_GB2312" w:eastAsia="仿宋_GB2312" w:hAnsi="Times New Roman" w:cs="Times New Roman" w:hint="eastAsia"/>
                <w:kern w:val="0"/>
                <w:szCs w:val="21"/>
              </w:rPr>
              <w:t>分</w:t>
            </w:r>
            <w:r>
              <w:rPr>
                <w:rFonts w:ascii="仿宋_GB2312" w:eastAsia="仿宋_GB2312" w:hAnsi="Times New Roman" w:cs="Times New Roman" w:hint="eastAsia"/>
                <w:kern w:val="0"/>
                <w:szCs w:val="21"/>
              </w:rPr>
              <w:t>49</w:t>
            </w:r>
            <w:r w:rsidR="00DB0858">
              <w:rPr>
                <w:rFonts w:ascii="仿宋_GB2312" w:eastAsia="仿宋_GB2312" w:hAnsi="Times New Roman" w:cs="Times New Roman" w:hint="eastAsia"/>
                <w:kern w:val="0"/>
                <w:szCs w:val="21"/>
              </w:rPr>
              <w:t>秒</w:t>
            </w:r>
          </w:p>
        </w:tc>
      </w:tr>
      <w:tr w:rsidR="001C44E8">
        <w:trPr>
          <w:trHeight w:val="510"/>
          <w:jc w:val="center"/>
        </w:trPr>
        <w:tc>
          <w:tcPr>
            <w:tcW w:w="158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作品网址链接</w:t>
            </w:r>
          </w:p>
        </w:tc>
        <w:tc>
          <w:tcPr>
            <w:tcW w:w="8364" w:type="dxa"/>
            <w:gridSpan w:val="4"/>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https://shaoshan.rednet.cn/content/2022/08/22/11745774.html</w:t>
            </w:r>
          </w:p>
        </w:tc>
      </w:tr>
      <w:tr w:rsidR="001C44E8">
        <w:trPr>
          <w:trHeight w:val="2217"/>
          <w:jc w:val="center"/>
        </w:trPr>
        <w:tc>
          <w:tcPr>
            <w:tcW w:w="158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采编过程</w:t>
            </w:r>
          </w:p>
        </w:tc>
        <w:tc>
          <w:tcPr>
            <w:tcW w:w="8364" w:type="dxa"/>
            <w:gridSpan w:val="4"/>
            <w:vAlign w:val="center"/>
          </w:tcPr>
          <w:p w:rsidR="001C44E8" w:rsidRDefault="00D345C8">
            <w:pPr>
              <w:widowControl/>
              <w:spacing w:line="280" w:lineRule="exact"/>
              <w:ind w:firstLine="420"/>
              <w:jc w:val="left"/>
              <w:rPr>
                <w:rFonts w:ascii="仿宋_GB2312" w:eastAsia="仿宋_GB2312" w:hAnsi="Times New Roman" w:cs="Times New Roman"/>
                <w:kern w:val="0"/>
                <w:szCs w:val="21"/>
              </w:rPr>
            </w:pPr>
            <w:r>
              <w:rPr>
                <w:rFonts w:ascii="仿宋_GB2312" w:eastAsia="仿宋_GB2312" w:hAnsi="Times New Roman" w:cs="Times New Roman" w:hint="eastAsia"/>
                <w:kern w:val="0"/>
                <w:szCs w:val="21"/>
              </w:rPr>
              <w:t>2022年湖南持续高温，各地森林防火形势严峻。记者了解到，国网韶山市供电公司于5月建成全域智能无人机自动巡检系统，在全省率先实现县域全部架空配电线路的无人机“自主飞、实时传、智能判”智慧巡检。面对严峻的森林防火形势，该单位主动作为，扛起责任，运用该智能系统对韶山核心景区山林开展智能巡防。</w:t>
            </w:r>
          </w:p>
          <w:p w:rsidR="001C44E8" w:rsidRDefault="00D345C8">
            <w:pPr>
              <w:widowControl/>
              <w:spacing w:line="280" w:lineRule="exact"/>
              <w:ind w:firstLine="420"/>
              <w:jc w:val="left"/>
              <w:rPr>
                <w:rFonts w:ascii="仿宋_GB2312" w:eastAsia="仿宋_GB2312" w:hAnsi="Times New Roman" w:cs="Times New Roman"/>
                <w:kern w:val="0"/>
                <w:szCs w:val="21"/>
              </w:rPr>
            </w:pPr>
            <w:r>
              <w:rPr>
                <w:rFonts w:ascii="仿宋_GB2312" w:eastAsia="仿宋_GB2312" w:hAnsi="Times New Roman" w:cs="Times New Roman" w:hint="eastAsia"/>
                <w:kern w:val="0"/>
                <w:szCs w:val="21"/>
              </w:rPr>
              <w:t>记者深入国网韶山市供电公司智能控制中心，与负责人详细交谈，了解该系统的工作原理、优势以及运用效能等，请求技术人员前往韶峰景区进行现场实时操演，拍摄巡防过程，以生动现场感强的热感无人机实时飞行画面为素材，以“一个小烟头都能感知到”的例子进行说明，结合现场采访相关负责人，撰写成稿，顺利完成采访任务。</w:t>
            </w:r>
          </w:p>
          <w:p w:rsidR="001C44E8" w:rsidRDefault="001C44E8">
            <w:pPr>
              <w:widowControl/>
              <w:spacing w:line="280" w:lineRule="exact"/>
              <w:ind w:firstLine="420"/>
              <w:jc w:val="left"/>
              <w:rPr>
                <w:rFonts w:ascii="仿宋_GB2312" w:eastAsia="仿宋_GB2312" w:hAnsi="Times New Roman" w:cs="Times New Roman"/>
                <w:kern w:val="0"/>
                <w:szCs w:val="21"/>
              </w:rPr>
            </w:pPr>
          </w:p>
          <w:p w:rsidR="001C44E8" w:rsidRDefault="001C44E8">
            <w:pPr>
              <w:widowControl/>
              <w:spacing w:line="280" w:lineRule="exact"/>
              <w:ind w:firstLine="420"/>
              <w:jc w:val="left"/>
              <w:rPr>
                <w:rFonts w:ascii="仿宋_GB2312" w:eastAsia="仿宋_GB2312" w:hAnsi="Times New Roman" w:cs="Times New Roman"/>
                <w:kern w:val="0"/>
                <w:szCs w:val="21"/>
              </w:rPr>
            </w:pPr>
          </w:p>
        </w:tc>
      </w:tr>
      <w:tr w:rsidR="001C44E8">
        <w:trPr>
          <w:trHeight w:val="920"/>
          <w:jc w:val="center"/>
        </w:trPr>
        <w:tc>
          <w:tcPr>
            <w:tcW w:w="158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社会效果</w:t>
            </w:r>
          </w:p>
        </w:tc>
        <w:tc>
          <w:tcPr>
            <w:tcW w:w="8364" w:type="dxa"/>
            <w:gridSpan w:val="4"/>
            <w:vAlign w:val="center"/>
          </w:tcPr>
          <w:p w:rsidR="001C44E8" w:rsidRDefault="00D345C8">
            <w:pPr>
              <w:widowControl/>
              <w:spacing w:line="280" w:lineRule="exact"/>
              <w:ind w:firstLineChars="200" w:firstLine="420"/>
              <w:rPr>
                <w:rFonts w:ascii="仿宋_GB2312" w:eastAsia="仿宋_GB2312" w:hAnsi="Times New Roman" w:cs="Times New Roman"/>
                <w:kern w:val="0"/>
                <w:szCs w:val="21"/>
              </w:rPr>
            </w:pPr>
            <w:r>
              <w:rPr>
                <w:rFonts w:ascii="仿宋_GB2312" w:eastAsia="仿宋_GB2312" w:hAnsi="Times New Roman" w:cs="Times New Roman" w:hint="eastAsia"/>
                <w:kern w:val="0"/>
                <w:szCs w:val="21"/>
              </w:rPr>
              <w:t>此稿件在《韶山新闻》《韶山红》微信公众号、《韶山融媒》视频号等本地平台刊发，在湖南都市频道《都市一时间》、红网等省级媒体播发，得到各界好评。</w:t>
            </w:r>
          </w:p>
        </w:tc>
      </w:tr>
      <w:tr w:rsidR="001C44E8">
        <w:trPr>
          <w:trHeight w:val="1699"/>
          <w:jc w:val="center"/>
        </w:trPr>
        <w:tc>
          <w:tcPr>
            <w:tcW w:w="158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推荐理由</w:t>
            </w:r>
          </w:p>
        </w:tc>
        <w:tc>
          <w:tcPr>
            <w:tcW w:w="8364" w:type="dxa"/>
            <w:gridSpan w:val="4"/>
            <w:vAlign w:val="center"/>
          </w:tcPr>
          <w:p w:rsidR="001C44E8" w:rsidRDefault="001C44E8">
            <w:pPr>
              <w:widowControl/>
              <w:spacing w:line="280" w:lineRule="exact"/>
              <w:ind w:firstLine="420"/>
              <w:jc w:val="left"/>
              <w:rPr>
                <w:rFonts w:ascii="仿宋_GB2312" w:eastAsia="仿宋_GB2312" w:hAnsi="Times New Roman" w:cs="Times New Roman"/>
                <w:kern w:val="0"/>
                <w:szCs w:val="21"/>
              </w:rPr>
            </w:pPr>
          </w:p>
          <w:p w:rsidR="001C44E8" w:rsidRDefault="00D345C8">
            <w:pPr>
              <w:widowControl/>
              <w:spacing w:line="280" w:lineRule="exact"/>
              <w:ind w:firstLine="420"/>
              <w:jc w:val="left"/>
              <w:rPr>
                <w:rFonts w:ascii="仿宋_GB2312" w:eastAsia="仿宋_GB2312" w:hAnsi="Times New Roman" w:cs="Times New Roman"/>
                <w:kern w:val="0"/>
                <w:szCs w:val="21"/>
              </w:rPr>
            </w:pPr>
            <w:r>
              <w:rPr>
                <w:rFonts w:ascii="仿宋_GB2312" w:eastAsia="仿宋_GB2312" w:hAnsi="Times New Roman" w:cs="Times New Roman" w:hint="eastAsia"/>
                <w:kern w:val="0"/>
                <w:szCs w:val="21"/>
              </w:rPr>
              <w:t>2022年湖南持续高温，各地森林防火形势严峻。韶山作为全国著名红色旅游区，植被丰富、森林覆盖率高，做好森林防火工作尤为重要。国网韶山市供电公司运用全域智能无人机自动巡检系统对全市重点林区及核心景区开展配电线路巡视及热源感应巡查工作，既有效弥补了森林资源监测方面的盲区，又体现了现代科技的发展给生活生产带来的便利与精准这一意义，作者突出“智能”这一核心要义，写出该作品，体现了韶山在不断推进数字化、智能化在日常工作中的场景应用进行了良好的宣传。</w:t>
            </w:r>
          </w:p>
          <w:p w:rsidR="001C44E8" w:rsidRDefault="001C44E8">
            <w:pPr>
              <w:widowControl/>
              <w:spacing w:line="280" w:lineRule="exact"/>
              <w:ind w:firstLine="420"/>
              <w:jc w:val="left"/>
              <w:rPr>
                <w:rFonts w:ascii="仿宋_GB2312" w:eastAsia="仿宋_GB2312" w:hAnsi="Times New Roman" w:cs="Times New Roman"/>
                <w:kern w:val="0"/>
                <w:szCs w:val="21"/>
              </w:rPr>
            </w:pPr>
          </w:p>
          <w:p w:rsidR="001C44E8" w:rsidRDefault="001C44E8">
            <w:pPr>
              <w:widowControl/>
              <w:spacing w:line="280" w:lineRule="exact"/>
              <w:ind w:firstLineChars="200" w:firstLine="420"/>
              <w:rPr>
                <w:rFonts w:ascii="仿宋_GB2312" w:eastAsia="仿宋_GB2312" w:hAnsi="Times New Roman" w:cs="Times New Roman"/>
                <w:kern w:val="0"/>
                <w:szCs w:val="21"/>
              </w:rPr>
            </w:pPr>
          </w:p>
          <w:p w:rsidR="001C44E8" w:rsidRDefault="00D345C8">
            <w:pPr>
              <w:widowControl/>
              <w:spacing w:line="280" w:lineRule="exact"/>
              <w:ind w:firstLineChars="200" w:firstLine="420"/>
              <w:rPr>
                <w:rFonts w:ascii="仿宋_GB2312" w:eastAsia="仿宋_GB2312" w:hAnsi="Times New Roman" w:cs="Times New Roman"/>
                <w:kern w:val="0"/>
                <w:szCs w:val="21"/>
                <w:lang w:val="zh-CN"/>
              </w:rPr>
            </w:pPr>
            <w:r>
              <w:rPr>
                <w:rFonts w:ascii="仿宋_GB2312" w:eastAsia="仿宋_GB2312" w:hAnsi="Times New Roman" w:cs="Times New Roman"/>
                <w:kern w:val="0"/>
                <w:szCs w:val="21"/>
                <w:lang w:val="zh-CN"/>
              </w:rPr>
              <w:t>签名：</w:t>
            </w:r>
            <w:r>
              <w:rPr>
                <w:rFonts w:ascii="仿宋_GB2312" w:eastAsia="仿宋_GB2312" w:hAnsi="Times New Roman" w:cs="Times New Roman" w:hint="eastAsia"/>
                <w:kern w:val="0"/>
                <w:szCs w:val="21"/>
                <w:lang w:val="zh-CN"/>
              </w:rPr>
              <w:t xml:space="preserve">                       </w:t>
            </w:r>
            <w:r>
              <w:rPr>
                <w:rFonts w:ascii="仿宋_GB2312" w:eastAsia="仿宋_GB2312" w:hAnsi="Times New Roman" w:cs="Times New Roman"/>
                <w:kern w:val="0"/>
                <w:szCs w:val="21"/>
                <w:lang w:val="zh-CN"/>
              </w:rPr>
              <w:t>（盖单位公章）</w:t>
            </w:r>
          </w:p>
        </w:tc>
      </w:tr>
      <w:tr w:rsidR="001C44E8">
        <w:trPr>
          <w:trHeight w:val="1122"/>
          <w:jc w:val="center"/>
        </w:trPr>
        <w:tc>
          <w:tcPr>
            <w:tcW w:w="158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报送意见</w:t>
            </w:r>
          </w:p>
        </w:tc>
        <w:tc>
          <w:tcPr>
            <w:tcW w:w="8364" w:type="dxa"/>
            <w:gridSpan w:val="4"/>
            <w:vAlign w:val="center"/>
          </w:tcPr>
          <w:p w:rsidR="001C44E8" w:rsidRDefault="001C44E8">
            <w:pPr>
              <w:widowControl/>
              <w:spacing w:line="280" w:lineRule="exact"/>
              <w:ind w:firstLineChars="200" w:firstLine="420"/>
              <w:rPr>
                <w:rFonts w:ascii="仿宋_GB2312" w:eastAsia="仿宋_GB2312" w:hAnsi="Times New Roman" w:cs="Times New Roman"/>
                <w:kern w:val="0"/>
                <w:szCs w:val="21"/>
                <w:lang w:val="zh-CN"/>
              </w:rPr>
            </w:pPr>
          </w:p>
        </w:tc>
      </w:tr>
      <w:tr w:rsidR="001C44E8">
        <w:trPr>
          <w:trHeight w:val="510"/>
          <w:jc w:val="center"/>
        </w:trPr>
        <w:tc>
          <w:tcPr>
            <w:tcW w:w="158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联系人（作者）</w:t>
            </w:r>
          </w:p>
        </w:tc>
        <w:tc>
          <w:tcPr>
            <w:tcW w:w="3365" w:type="dxa"/>
            <w:vAlign w:val="center"/>
          </w:tcPr>
          <w:p w:rsidR="001C44E8" w:rsidRDefault="00D345C8">
            <w:pPr>
              <w:widowControl/>
              <w:spacing w:line="28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杨扬</w:t>
            </w:r>
          </w:p>
        </w:tc>
        <w:tc>
          <w:tcPr>
            <w:tcW w:w="114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手机</w:t>
            </w:r>
          </w:p>
        </w:tc>
        <w:tc>
          <w:tcPr>
            <w:tcW w:w="3858" w:type="dxa"/>
            <w:gridSpan w:val="2"/>
            <w:vAlign w:val="center"/>
          </w:tcPr>
          <w:p w:rsidR="001C44E8" w:rsidRDefault="00D345C8">
            <w:pPr>
              <w:widowControl/>
              <w:spacing w:line="28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15876905001</w:t>
            </w:r>
          </w:p>
        </w:tc>
      </w:tr>
      <w:tr w:rsidR="001C44E8">
        <w:trPr>
          <w:trHeight w:val="510"/>
          <w:jc w:val="center"/>
        </w:trPr>
        <w:tc>
          <w:tcPr>
            <w:tcW w:w="158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地址（作者）</w:t>
            </w:r>
          </w:p>
        </w:tc>
        <w:tc>
          <w:tcPr>
            <w:tcW w:w="3365" w:type="dxa"/>
            <w:vAlign w:val="center"/>
          </w:tcPr>
          <w:p w:rsidR="001C44E8" w:rsidRDefault="00D345C8">
            <w:pPr>
              <w:widowControl/>
              <w:spacing w:line="28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韶山市融媒体中心</w:t>
            </w:r>
          </w:p>
        </w:tc>
        <w:tc>
          <w:tcPr>
            <w:tcW w:w="1141" w:type="dxa"/>
            <w:vAlign w:val="center"/>
          </w:tcPr>
          <w:p w:rsidR="001C44E8" w:rsidRDefault="00D345C8">
            <w:pPr>
              <w:widowControl/>
              <w:spacing w:line="280" w:lineRule="exact"/>
              <w:jc w:val="center"/>
              <w:rPr>
                <w:rFonts w:ascii="仿宋_GB2312" w:eastAsia="仿宋_GB2312" w:hAnsi="Times New Roman" w:cs="Times New Roman"/>
                <w:kern w:val="0"/>
                <w:szCs w:val="21"/>
                <w:lang w:val="zh-CN"/>
              </w:rPr>
            </w:pPr>
            <w:r>
              <w:rPr>
                <w:rFonts w:ascii="仿宋_GB2312" w:eastAsia="仿宋_GB2312" w:hAnsi="Times New Roman" w:cs="Times New Roman" w:hint="eastAsia"/>
                <w:kern w:val="0"/>
                <w:szCs w:val="21"/>
                <w:lang w:val="zh-CN"/>
              </w:rPr>
              <w:t>邮编</w:t>
            </w:r>
          </w:p>
        </w:tc>
        <w:tc>
          <w:tcPr>
            <w:tcW w:w="3858" w:type="dxa"/>
            <w:gridSpan w:val="2"/>
            <w:vAlign w:val="center"/>
          </w:tcPr>
          <w:p w:rsidR="001C44E8" w:rsidRDefault="00D345C8">
            <w:pPr>
              <w:widowControl/>
              <w:spacing w:line="280" w:lineRule="exact"/>
              <w:jc w:val="center"/>
              <w:rPr>
                <w:rFonts w:ascii="仿宋_GB2312" w:eastAsia="仿宋_GB2312" w:hAnsi="Times New Roman" w:cs="Times New Roman"/>
                <w:kern w:val="0"/>
                <w:szCs w:val="21"/>
              </w:rPr>
            </w:pPr>
            <w:r>
              <w:rPr>
                <w:rFonts w:ascii="仿宋_GB2312" w:eastAsia="仿宋_GB2312" w:hAnsi="Times New Roman" w:cs="Times New Roman" w:hint="eastAsia"/>
                <w:kern w:val="0"/>
                <w:szCs w:val="21"/>
              </w:rPr>
              <w:t>411300</w:t>
            </w:r>
          </w:p>
        </w:tc>
      </w:tr>
    </w:tbl>
    <w:p w:rsidR="001C44E8" w:rsidRDefault="001C44E8"/>
    <w:sectPr w:rsidR="001C44E8" w:rsidSect="001C44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DB8" w:rsidRPr="00FA3781" w:rsidRDefault="006A3DB8" w:rsidP="00DB0858">
      <w:pPr>
        <w:rPr>
          <w:rFonts w:ascii="Times New Roman" w:hAnsi="Times New Roman"/>
          <w:sz w:val="28"/>
        </w:rPr>
      </w:pPr>
      <w:r>
        <w:separator/>
      </w:r>
    </w:p>
  </w:endnote>
  <w:endnote w:type="continuationSeparator" w:id="0">
    <w:p w:rsidR="006A3DB8" w:rsidRPr="00FA3781" w:rsidRDefault="006A3DB8" w:rsidP="00DB0858">
      <w:pPr>
        <w:rPr>
          <w:rFonts w:ascii="Times New Roman" w:hAnsi="Times New Roman"/>
          <w:sz w:val="28"/>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DB8" w:rsidRPr="00FA3781" w:rsidRDefault="006A3DB8" w:rsidP="00DB0858">
      <w:pPr>
        <w:rPr>
          <w:rFonts w:ascii="Times New Roman" w:hAnsi="Times New Roman"/>
          <w:sz w:val="28"/>
        </w:rPr>
      </w:pPr>
      <w:r>
        <w:separator/>
      </w:r>
    </w:p>
  </w:footnote>
  <w:footnote w:type="continuationSeparator" w:id="0">
    <w:p w:rsidR="006A3DB8" w:rsidRPr="00FA3781" w:rsidRDefault="006A3DB8" w:rsidP="00DB0858">
      <w:pPr>
        <w:rPr>
          <w:rFonts w:ascii="Times New Roman" w:hAnsi="Times New Roman"/>
          <w:sz w:val="28"/>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WUzOTU0ZWM0MjQwYzhhODc4NWQ2ODU2NWNiZDdjZDcifQ=="/>
  </w:docVars>
  <w:rsids>
    <w:rsidRoot w:val="0C672F97"/>
    <w:rsid w:val="001C44E8"/>
    <w:rsid w:val="005631EA"/>
    <w:rsid w:val="006A3DB8"/>
    <w:rsid w:val="00CB0584"/>
    <w:rsid w:val="00D345C8"/>
    <w:rsid w:val="00DB0858"/>
    <w:rsid w:val="036D1000"/>
    <w:rsid w:val="049F51EA"/>
    <w:rsid w:val="0C672F97"/>
    <w:rsid w:val="16525BD4"/>
    <w:rsid w:val="1F9F5D4B"/>
    <w:rsid w:val="251E227F"/>
    <w:rsid w:val="255C669E"/>
    <w:rsid w:val="286F59A8"/>
    <w:rsid w:val="32AA07AD"/>
    <w:rsid w:val="35103695"/>
    <w:rsid w:val="3ED07ADA"/>
    <w:rsid w:val="594124F2"/>
    <w:rsid w:val="66705923"/>
    <w:rsid w:val="676905E0"/>
    <w:rsid w:val="6AF648E5"/>
    <w:rsid w:val="734E0E9F"/>
    <w:rsid w:val="7DC929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44E8"/>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1C44E8"/>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1C44E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qFormat/>
    <w:rsid w:val="001C44E8"/>
    <w:rPr>
      <w:color w:val="0000FF"/>
      <w:u w:val="single"/>
    </w:rPr>
  </w:style>
  <w:style w:type="paragraph" w:styleId="a5">
    <w:name w:val="header"/>
    <w:basedOn w:val="a"/>
    <w:link w:val="Char"/>
    <w:rsid w:val="00DB08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DB0858"/>
    <w:rPr>
      <w:rFonts w:asciiTheme="minorHAnsi" w:eastAsiaTheme="minorEastAsia" w:hAnsiTheme="minorHAnsi" w:cstheme="minorBidi"/>
      <w:kern w:val="2"/>
      <w:sz w:val="18"/>
      <w:szCs w:val="18"/>
    </w:rPr>
  </w:style>
  <w:style w:type="paragraph" w:styleId="a6">
    <w:name w:val="footer"/>
    <w:basedOn w:val="a"/>
    <w:link w:val="Char0"/>
    <w:rsid w:val="00DB0858"/>
    <w:pPr>
      <w:tabs>
        <w:tab w:val="center" w:pos="4153"/>
        <w:tab w:val="right" w:pos="8306"/>
      </w:tabs>
      <w:snapToGrid w:val="0"/>
      <w:jc w:val="left"/>
    </w:pPr>
    <w:rPr>
      <w:sz w:val="18"/>
      <w:szCs w:val="18"/>
    </w:rPr>
  </w:style>
  <w:style w:type="character" w:customStyle="1" w:styleId="Char0">
    <w:name w:val="页脚 Char"/>
    <w:basedOn w:val="a0"/>
    <w:link w:val="a6"/>
    <w:rsid w:val="00DB085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139</Words>
  <Characters>798</Characters>
  <Application>Microsoft Office Word</Application>
  <DocSecurity>0</DocSecurity>
  <Lines>6</Lines>
  <Paragraphs>1</Paragraphs>
  <ScaleCrop>false</ScaleCrop>
  <Company/>
  <LinksUpToDate>false</LinksUpToDate>
  <CharactersWithSpaces>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燕妞儿</dc:creator>
  <cp:lastModifiedBy>Administrator</cp:lastModifiedBy>
  <cp:revision>3</cp:revision>
  <dcterms:created xsi:type="dcterms:W3CDTF">2023-02-07T07:22:00Z</dcterms:created>
  <dcterms:modified xsi:type="dcterms:W3CDTF">2023-02-10T11:41:00Z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A3332FE4701D4B48B4105A088B526D12</vt:lpwstr>
  </property>
</Properties>
</file>